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2CB" w:rsidRPr="00615144" w:rsidRDefault="002321C9" w:rsidP="008F6B7D">
      <w:r>
        <w:rPr>
          <w:noProof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-1113155</wp:posOffset>
            </wp:positionH>
            <wp:positionV relativeFrom="paragraph">
              <wp:posOffset>-598805</wp:posOffset>
            </wp:positionV>
            <wp:extent cx="1295400" cy="8429625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8000" contrast="1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42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274A" w:rsidRDefault="0010274A" w:rsidP="004822E9">
      <w:pPr>
        <w:spacing w:before="240" w:line="360" w:lineRule="auto"/>
        <w:ind w:right="142"/>
        <w:jc w:val="both"/>
      </w:pPr>
      <w:r>
        <w:t xml:space="preserve">Η ΔΕΥΑΠ προτίθεται να προμηθευθεί ένα φορητό </w:t>
      </w:r>
      <w:proofErr w:type="spellStart"/>
      <w:r>
        <w:t>παροχόμετρο</w:t>
      </w:r>
      <w:proofErr w:type="spellEnd"/>
      <w:r>
        <w:t xml:space="preserve"> υπερήχων και ένα μετρητή πάχους τοιχωμάτων με τα ακόλουθα χαρακτηριστικά:</w:t>
      </w:r>
    </w:p>
    <w:p w:rsidR="0010274A" w:rsidRPr="00471B0A" w:rsidRDefault="006F53EB" w:rsidP="00471B0A">
      <w:pPr>
        <w:spacing w:after="0" w:line="360" w:lineRule="auto"/>
        <w:ind w:right="142"/>
        <w:jc w:val="center"/>
        <w:rPr>
          <w:u w:val="single"/>
        </w:rPr>
      </w:pPr>
      <w:r w:rsidRPr="00471B0A">
        <w:rPr>
          <w:u w:val="single"/>
        </w:rPr>
        <w:t>Φ</w:t>
      </w:r>
      <w:r w:rsidR="008A22F6" w:rsidRPr="00471B0A">
        <w:rPr>
          <w:u w:val="single"/>
        </w:rPr>
        <w:t xml:space="preserve">ορητό </w:t>
      </w:r>
      <w:proofErr w:type="spellStart"/>
      <w:r w:rsidR="008A22F6" w:rsidRPr="00471B0A">
        <w:rPr>
          <w:u w:val="single"/>
        </w:rPr>
        <w:t>παροχόμετρο</w:t>
      </w:r>
      <w:proofErr w:type="spellEnd"/>
      <w:r w:rsidR="008A22F6" w:rsidRPr="00471B0A">
        <w:rPr>
          <w:u w:val="single"/>
        </w:rPr>
        <w:t xml:space="preserve"> υ</w:t>
      </w:r>
      <w:r w:rsidR="00AC1EC7" w:rsidRPr="00471B0A">
        <w:rPr>
          <w:u w:val="single"/>
        </w:rPr>
        <w:t>περήχων</w:t>
      </w:r>
      <w:r w:rsidR="0010274A" w:rsidRPr="00471B0A">
        <w:rPr>
          <w:u w:val="single"/>
        </w:rPr>
        <w:t>:</w:t>
      </w:r>
    </w:p>
    <w:p w:rsidR="00AC1EC7" w:rsidRPr="006F53EB" w:rsidRDefault="004E6870" w:rsidP="00471B0A">
      <w:pPr>
        <w:spacing w:after="0" w:line="360" w:lineRule="auto"/>
        <w:ind w:right="142"/>
        <w:jc w:val="both"/>
      </w:pPr>
      <w:r w:rsidRPr="006F53EB">
        <w:t>-Διάμετρος αγωγών</w:t>
      </w:r>
      <w:r w:rsidR="00AC1EC7" w:rsidRPr="006F53EB">
        <w:t>:</w:t>
      </w:r>
      <w:r w:rsidR="00737CCD" w:rsidRPr="006F53EB">
        <w:t xml:space="preserve"> </w:t>
      </w:r>
      <w:r w:rsidR="00737CCD" w:rsidRPr="006F53EB">
        <w:rPr>
          <w:lang w:val="en-US"/>
        </w:rPr>
        <w:t>DN</w:t>
      </w:r>
      <w:r w:rsidR="00737CCD" w:rsidRPr="006F53EB">
        <w:t xml:space="preserve">25 έως </w:t>
      </w:r>
      <w:r w:rsidR="00737CCD" w:rsidRPr="006F53EB">
        <w:rPr>
          <w:lang w:val="en-US"/>
        </w:rPr>
        <w:t>DN</w:t>
      </w:r>
      <w:r w:rsidR="00737CCD" w:rsidRPr="006F53EB">
        <w:t>800</w:t>
      </w:r>
    </w:p>
    <w:p w:rsidR="00AC1EC7" w:rsidRPr="006F53EB" w:rsidRDefault="00EF4052" w:rsidP="00471B0A">
      <w:pPr>
        <w:spacing w:after="0" w:line="360" w:lineRule="auto"/>
        <w:ind w:right="142"/>
        <w:jc w:val="both"/>
      </w:pPr>
      <w:r w:rsidRPr="006F53EB">
        <w:t>-Πάχος τοιχωμάτων:</w:t>
      </w:r>
      <w:r w:rsidR="00737CCD" w:rsidRPr="006F53EB">
        <w:t xml:space="preserve"> από 1χιλ. έως 15χιλ.</w:t>
      </w:r>
    </w:p>
    <w:p w:rsidR="008A22F6" w:rsidRPr="008B00B9" w:rsidRDefault="004E6870" w:rsidP="00471B0A">
      <w:pPr>
        <w:spacing w:after="0" w:line="360" w:lineRule="auto"/>
        <w:ind w:right="142"/>
        <w:jc w:val="both"/>
        <w:rPr>
          <w:lang w:val="en-US"/>
        </w:rPr>
      </w:pPr>
      <w:proofErr w:type="gramStart"/>
      <w:r w:rsidRPr="006F53EB">
        <w:rPr>
          <w:lang w:val="en-US"/>
        </w:rPr>
        <w:t>-</w:t>
      </w:r>
      <w:r w:rsidRPr="006F53EB">
        <w:t>Υλικά</w:t>
      </w:r>
      <w:r w:rsidR="00EF4052" w:rsidRPr="006F53EB">
        <w:rPr>
          <w:lang w:val="en-US"/>
        </w:rPr>
        <w:t xml:space="preserve"> </w:t>
      </w:r>
      <w:r w:rsidR="00EF4052" w:rsidRPr="006F53EB">
        <w:t>αγ</w:t>
      </w:r>
      <w:r w:rsidRPr="006F53EB">
        <w:t>ωγών</w:t>
      </w:r>
      <w:r w:rsidR="00EF4052" w:rsidRPr="006F53EB">
        <w:rPr>
          <w:lang w:val="en-US"/>
        </w:rPr>
        <w:t>:</w:t>
      </w:r>
      <w:r w:rsidR="00737CCD" w:rsidRPr="006F53EB">
        <w:rPr>
          <w:lang w:val="en-US"/>
        </w:rPr>
        <w:t xml:space="preserve"> PE, PVC, cast iron, ductile iron, </w:t>
      </w:r>
      <w:proofErr w:type="spellStart"/>
      <w:r w:rsidR="00737CCD" w:rsidRPr="006F53EB">
        <w:rPr>
          <w:lang w:val="en-US"/>
        </w:rPr>
        <w:t>inox</w:t>
      </w:r>
      <w:proofErr w:type="spellEnd"/>
      <w:r w:rsidR="008B00B9">
        <w:rPr>
          <w:lang w:val="en-US"/>
        </w:rPr>
        <w:t>.</w:t>
      </w:r>
      <w:proofErr w:type="gramEnd"/>
    </w:p>
    <w:p w:rsidR="008A22F6" w:rsidRDefault="008A22F6" w:rsidP="00471B0A">
      <w:pPr>
        <w:spacing w:after="0"/>
        <w:jc w:val="both"/>
        <w:rPr>
          <w:rFonts w:cs="Calibri"/>
          <w:color w:val="000000"/>
          <w:lang w:eastAsia="el-GR"/>
        </w:rPr>
      </w:pPr>
      <w:r w:rsidRPr="00B7799D">
        <w:t xml:space="preserve">-Ακρίβεια μέτρησης : </w:t>
      </w:r>
      <w:r w:rsidRPr="008A22F6">
        <w:rPr>
          <w:rFonts w:cs="Calibri"/>
          <w:color w:val="000000"/>
          <w:lang w:eastAsia="el-GR"/>
        </w:rPr>
        <w:t xml:space="preserve">±0,5% </w:t>
      </w:r>
    </w:p>
    <w:p w:rsidR="000027EE" w:rsidRPr="000027EE" w:rsidRDefault="000027EE" w:rsidP="00471B0A">
      <w:pPr>
        <w:spacing w:after="0"/>
        <w:jc w:val="both"/>
        <w:rPr>
          <w:rFonts w:cs="Calibri"/>
          <w:color w:val="000000"/>
          <w:lang w:eastAsia="el-GR"/>
        </w:rPr>
      </w:pPr>
      <w:r>
        <w:rPr>
          <w:rFonts w:cs="Calibri"/>
          <w:color w:val="000000"/>
          <w:lang w:eastAsia="el-GR"/>
        </w:rPr>
        <w:t>-θήκη μεταφοράς εξοπλισμού: από ανθεκτικό υλικό, βιομηχανικού τύπου που να περιέχει όλα τα παρελκόμενα</w:t>
      </w:r>
      <w:r w:rsidRPr="000027EE">
        <w:rPr>
          <w:rFonts w:cs="Calibri"/>
          <w:color w:val="000000"/>
          <w:lang w:eastAsia="el-GR"/>
        </w:rPr>
        <w:t xml:space="preserve"> </w:t>
      </w:r>
      <w:r w:rsidR="008B00B9">
        <w:rPr>
          <w:rFonts w:cs="Calibri"/>
          <w:color w:val="000000"/>
          <w:lang w:eastAsia="el-GR"/>
        </w:rPr>
        <w:t xml:space="preserve">σύνδεσης, τοποθέτησης και στερέωσης των αισθητήρων για όλες τις διαμέτρους καθώς </w:t>
      </w:r>
      <w:r>
        <w:rPr>
          <w:rFonts w:cs="Calibri"/>
          <w:color w:val="000000"/>
          <w:lang w:eastAsia="el-GR"/>
        </w:rPr>
        <w:t>και το υλικό ακουστικής ζεύξης.</w:t>
      </w:r>
    </w:p>
    <w:p w:rsidR="000027EE" w:rsidRPr="006F53EB" w:rsidRDefault="000027EE" w:rsidP="00471B0A">
      <w:pPr>
        <w:spacing w:after="0"/>
        <w:jc w:val="both"/>
        <w:rPr>
          <w:rFonts w:cs="Calibri"/>
          <w:color w:val="000000"/>
          <w:lang w:eastAsia="el-GR"/>
        </w:rPr>
      </w:pPr>
      <w:r>
        <w:rPr>
          <w:rFonts w:cs="Calibri"/>
          <w:color w:val="000000"/>
          <w:lang w:eastAsia="el-GR"/>
        </w:rPr>
        <w:t>-αισθητήρια εξωτερικά,</w:t>
      </w:r>
      <w:r w:rsidRPr="006F53EB">
        <w:rPr>
          <w:rFonts w:cs="Calibri"/>
          <w:color w:val="000000"/>
          <w:lang w:eastAsia="el-GR"/>
        </w:rPr>
        <w:t xml:space="preserve"> </w:t>
      </w:r>
      <w:r>
        <w:rPr>
          <w:rFonts w:cs="Calibri"/>
          <w:color w:val="000000"/>
          <w:lang w:val="en-US" w:eastAsia="el-GR"/>
        </w:rPr>
        <w:t>no</w:t>
      </w:r>
      <w:r w:rsidRPr="006F53EB">
        <w:rPr>
          <w:rFonts w:cs="Calibri"/>
          <w:color w:val="000000"/>
          <w:lang w:eastAsia="el-GR"/>
        </w:rPr>
        <w:t xml:space="preserve"> </w:t>
      </w:r>
      <w:r>
        <w:rPr>
          <w:rFonts w:cs="Calibri"/>
          <w:color w:val="000000"/>
          <w:lang w:val="en-US" w:eastAsia="el-GR"/>
        </w:rPr>
        <w:t>intrusive</w:t>
      </w:r>
      <w:r w:rsidRPr="006F53EB">
        <w:rPr>
          <w:rFonts w:cs="Calibri"/>
          <w:color w:val="000000"/>
          <w:lang w:eastAsia="el-GR"/>
        </w:rPr>
        <w:t>.</w:t>
      </w:r>
    </w:p>
    <w:p w:rsidR="008A22F6" w:rsidRPr="008A22F6" w:rsidRDefault="008A22F6" w:rsidP="00471B0A">
      <w:pPr>
        <w:spacing w:after="0" w:line="360" w:lineRule="auto"/>
        <w:ind w:right="142"/>
        <w:jc w:val="both"/>
      </w:pPr>
      <w:r w:rsidRPr="008A22F6">
        <w:t>-Θερμοκρασία λειτουργίας:</w:t>
      </w:r>
      <w:r>
        <w:t xml:space="preserve"> </w:t>
      </w:r>
      <w:r w:rsidR="005B4848" w:rsidRPr="006F53EB">
        <w:rPr>
          <w:rFonts w:ascii="Arial" w:hAnsi="Arial" w:cs="Arial"/>
          <w:color w:val="000000" w:themeColor="text1"/>
          <w:sz w:val="18"/>
          <w:szCs w:val="18"/>
          <w:shd w:val="clear" w:color="auto" w:fill="F9FAFA"/>
        </w:rPr>
        <w:t>1</w:t>
      </w:r>
      <w:r w:rsidRPr="008A22F6">
        <w:rPr>
          <w:rFonts w:ascii="Arial" w:hAnsi="Arial" w:cs="Arial"/>
          <w:color w:val="000000" w:themeColor="text1"/>
          <w:sz w:val="18"/>
          <w:szCs w:val="18"/>
          <w:shd w:val="clear" w:color="auto" w:fill="F9FAFA"/>
        </w:rPr>
        <w:t xml:space="preserve">0°C </w:t>
      </w:r>
      <w:r w:rsidR="009E25C7" w:rsidRPr="008A22F6">
        <w:rPr>
          <w:rFonts w:ascii="Arial" w:hAnsi="Arial" w:cs="Arial"/>
          <w:color w:val="000000" w:themeColor="text1"/>
          <w:sz w:val="18"/>
          <w:szCs w:val="18"/>
          <w:shd w:val="clear" w:color="auto" w:fill="F9FAFA"/>
        </w:rPr>
        <w:t>έως</w:t>
      </w:r>
      <w:r w:rsidR="005B4848">
        <w:rPr>
          <w:rFonts w:ascii="Arial" w:hAnsi="Arial" w:cs="Arial"/>
          <w:color w:val="000000" w:themeColor="text1"/>
          <w:sz w:val="18"/>
          <w:szCs w:val="18"/>
          <w:shd w:val="clear" w:color="auto" w:fill="F9FAFA"/>
        </w:rPr>
        <w:t xml:space="preserve"> +</w:t>
      </w:r>
      <w:r w:rsidR="005B4848" w:rsidRPr="006F53EB">
        <w:rPr>
          <w:rFonts w:ascii="Arial" w:hAnsi="Arial" w:cs="Arial"/>
          <w:color w:val="000000" w:themeColor="text1"/>
          <w:sz w:val="18"/>
          <w:szCs w:val="18"/>
          <w:shd w:val="clear" w:color="auto" w:fill="F9FAFA"/>
        </w:rPr>
        <w:t>4</w:t>
      </w:r>
      <w:r w:rsidRPr="008A22F6">
        <w:rPr>
          <w:rFonts w:ascii="Arial" w:hAnsi="Arial" w:cs="Arial"/>
          <w:color w:val="000000" w:themeColor="text1"/>
          <w:sz w:val="18"/>
          <w:szCs w:val="18"/>
          <w:shd w:val="clear" w:color="auto" w:fill="F9FAFA"/>
        </w:rPr>
        <w:t>0°C</w:t>
      </w:r>
      <w:r w:rsidR="0023515F">
        <w:rPr>
          <w:rFonts w:ascii="Arial" w:hAnsi="Arial" w:cs="Arial"/>
          <w:color w:val="000000" w:themeColor="text1"/>
          <w:sz w:val="18"/>
          <w:szCs w:val="18"/>
          <w:shd w:val="clear" w:color="auto" w:fill="F9FAFA"/>
        </w:rPr>
        <w:t>.</w:t>
      </w:r>
    </w:p>
    <w:p w:rsidR="00423AEF" w:rsidRPr="00423AEF" w:rsidRDefault="00EF4052" w:rsidP="00471B0A">
      <w:pPr>
        <w:spacing w:after="0" w:line="360" w:lineRule="auto"/>
        <w:ind w:right="142"/>
        <w:jc w:val="both"/>
      </w:pPr>
      <w:r>
        <w:t>-Διάρκεια μπαταρίας</w:t>
      </w:r>
      <w:r w:rsidR="00423AEF">
        <w:t xml:space="preserve">/τροφοδοσία: </w:t>
      </w:r>
      <w:r w:rsidR="008B00B9">
        <w:t xml:space="preserve">αυτονομία </w:t>
      </w:r>
      <w:r w:rsidR="00423AEF">
        <w:t>18-20 ώρες</w:t>
      </w:r>
      <w:r w:rsidR="008A22F6">
        <w:t xml:space="preserve"> </w:t>
      </w:r>
      <w:r w:rsidR="00423AEF">
        <w:t xml:space="preserve">/ </w:t>
      </w:r>
      <w:r w:rsidR="008B00B9">
        <w:t xml:space="preserve">τροφοδοσία </w:t>
      </w:r>
      <w:r w:rsidR="00423AEF">
        <w:t>2</w:t>
      </w:r>
      <w:r w:rsidR="00A640AE">
        <w:t>2</w:t>
      </w:r>
      <w:r w:rsidR="00423AEF">
        <w:t xml:space="preserve">0 </w:t>
      </w:r>
      <w:r w:rsidR="00423AEF">
        <w:rPr>
          <w:lang w:val="en-US"/>
        </w:rPr>
        <w:t>VAC</w:t>
      </w:r>
      <w:r w:rsidR="00423AEF" w:rsidRPr="00423AEF">
        <w:t xml:space="preserve"> (50</w:t>
      </w:r>
      <w:r w:rsidR="00423AEF">
        <w:rPr>
          <w:lang w:val="en-US"/>
        </w:rPr>
        <w:t>Hz</w:t>
      </w:r>
      <w:r w:rsidR="00423AEF" w:rsidRPr="00423AEF">
        <w:t>)</w:t>
      </w:r>
      <w:r w:rsidR="0023515F">
        <w:t>.</w:t>
      </w:r>
    </w:p>
    <w:p w:rsidR="00EF4052" w:rsidRPr="006F53EB" w:rsidRDefault="00EF4052" w:rsidP="00471B0A">
      <w:pPr>
        <w:spacing w:after="0" w:line="360" w:lineRule="auto"/>
        <w:ind w:right="142"/>
        <w:jc w:val="both"/>
      </w:pPr>
      <w:r>
        <w:t>-</w:t>
      </w:r>
      <w:r w:rsidR="008B00B9">
        <w:t>Λειτουργία καταγραφικού</w:t>
      </w:r>
      <w:r>
        <w:t>.</w:t>
      </w:r>
    </w:p>
    <w:p w:rsidR="005B4848" w:rsidRPr="0023515F" w:rsidRDefault="005B4848" w:rsidP="00471B0A">
      <w:pPr>
        <w:spacing w:after="0" w:line="360" w:lineRule="auto"/>
        <w:ind w:right="142"/>
        <w:jc w:val="both"/>
      </w:pPr>
      <w:r w:rsidRPr="005B4848">
        <w:t>-</w:t>
      </w:r>
      <w:r>
        <w:t xml:space="preserve">παροχή δεδομένων καταγραφής: σε </w:t>
      </w:r>
      <w:proofErr w:type="spellStart"/>
      <w:r>
        <w:rPr>
          <w:lang w:val="en-US"/>
        </w:rPr>
        <w:t>usb</w:t>
      </w:r>
      <w:proofErr w:type="spellEnd"/>
      <w:r w:rsidRPr="005B4848">
        <w:t xml:space="preserve"> </w:t>
      </w:r>
      <w:r>
        <w:rPr>
          <w:lang w:val="en-US"/>
        </w:rPr>
        <w:t>stick</w:t>
      </w:r>
      <w:r>
        <w:t>/</w:t>
      </w:r>
      <w:r>
        <w:rPr>
          <w:lang w:val="en-US"/>
        </w:rPr>
        <w:t>SDHC</w:t>
      </w:r>
      <w:r>
        <w:t xml:space="preserve"> ή μέσω σύνδεσης με καλώδιο </w:t>
      </w:r>
      <w:r>
        <w:rPr>
          <w:lang w:val="en-US"/>
        </w:rPr>
        <w:t>USB</w:t>
      </w:r>
      <w:r w:rsidRPr="005B4848">
        <w:t xml:space="preserve"> </w:t>
      </w:r>
      <w:r>
        <w:t xml:space="preserve">σε </w:t>
      </w:r>
      <w:r>
        <w:rPr>
          <w:lang w:val="en-US"/>
        </w:rPr>
        <w:t>PC</w:t>
      </w:r>
      <w:r w:rsidR="0023515F">
        <w:t>.</w:t>
      </w:r>
    </w:p>
    <w:p w:rsidR="00EF4052" w:rsidRPr="006F53EB" w:rsidRDefault="00EF4052" w:rsidP="00471B0A">
      <w:pPr>
        <w:spacing w:after="0" w:line="360" w:lineRule="auto"/>
        <w:ind w:right="142"/>
        <w:jc w:val="both"/>
      </w:pPr>
      <w:r>
        <w:t>-</w:t>
      </w:r>
      <w:r w:rsidR="005B4848">
        <w:t xml:space="preserve">Ενδείξεις: </w:t>
      </w:r>
      <w:r>
        <w:t xml:space="preserve">Απεικόνιση </w:t>
      </w:r>
      <w:r w:rsidR="008B00B9">
        <w:t xml:space="preserve">καταγραφών και μετρήσεων </w:t>
      </w:r>
      <w:r>
        <w:t>ταχύτητας</w:t>
      </w:r>
      <w:r w:rsidR="00423AEF">
        <w:t xml:space="preserve"> ρευστού</w:t>
      </w:r>
      <w:r>
        <w:t>, παροχής, μάζας</w:t>
      </w:r>
      <w:r w:rsidR="005B4848">
        <w:t xml:space="preserve"> (με εισαγωγή </w:t>
      </w:r>
      <w:r w:rsidR="00423AEF">
        <w:t>πυκνότητας</w:t>
      </w:r>
      <w:r w:rsidR="005B4848">
        <w:t>)</w:t>
      </w:r>
      <w:r>
        <w:t xml:space="preserve"> και συγκεντρωτικά με επιλογή μονάδων μέτρησης.</w:t>
      </w:r>
      <w:r w:rsidR="0010274A">
        <w:t xml:space="preserve"> </w:t>
      </w:r>
      <w:r w:rsidR="0023515F">
        <w:t xml:space="preserve">Να διαθέτει </w:t>
      </w:r>
      <w:r w:rsidR="0010274A">
        <w:rPr>
          <w:lang w:val="en-US"/>
        </w:rPr>
        <w:t>backlight</w:t>
      </w:r>
      <w:r w:rsidR="0010274A" w:rsidRPr="006F53EB">
        <w:t>.</w:t>
      </w:r>
    </w:p>
    <w:p w:rsidR="00EF4052" w:rsidRDefault="00EF4052" w:rsidP="00471B0A">
      <w:pPr>
        <w:spacing w:after="0" w:line="360" w:lineRule="auto"/>
        <w:ind w:right="142"/>
        <w:jc w:val="both"/>
      </w:pPr>
      <w:r>
        <w:t xml:space="preserve">-Κατάλληλο για μετρήσεις </w:t>
      </w:r>
      <w:r w:rsidR="005B4848">
        <w:t xml:space="preserve">νερού και </w:t>
      </w:r>
      <w:r>
        <w:t>παχύρευστων υγρών και χημικών υγρών.</w:t>
      </w:r>
    </w:p>
    <w:p w:rsidR="0010274A" w:rsidRPr="0010274A" w:rsidRDefault="005B4848" w:rsidP="00471B0A">
      <w:pPr>
        <w:spacing w:after="0" w:line="360" w:lineRule="auto"/>
        <w:ind w:right="142"/>
        <w:jc w:val="both"/>
      </w:pPr>
      <w:r>
        <w:t xml:space="preserve">-Ευκολία </w:t>
      </w:r>
      <w:r w:rsidR="008B00B9">
        <w:t>χρήσης</w:t>
      </w:r>
      <w:r>
        <w:t xml:space="preserve">, με χρήση τουλάχιστον 5 </w:t>
      </w:r>
      <w:r w:rsidR="008B00B9">
        <w:t>οριζόμενων από τον χρήστη και αποθηκευμένων</w:t>
      </w:r>
      <w:r>
        <w:t xml:space="preserve"> σετ παραμέτρων</w:t>
      </w:r>
      <w:r w:rsidR="008B00B9">
        <w:t>/συνθηκών μέτρησης</w:t>
      </w:r>
      <w:r>
        <w:t>.</w:t>
      </w:r>
    </w:p>
    <w:p w:rsidR="00471B0A" w:rsidRDefault="00471B0A" w:rsidP="00471B0A">
      <w:pPr>
        <w:spacing w:after="0" w:line="360" w:lineRule="auto"/>
        <w:ind w:right="142"/>
        <w:jc w:val="center"/>
      </w:pPr>
    </w:p>
    <w:p w:rsidR="004B4A3E" w:rsidRPr="00471B0A" w:rsidRDefault="0010274A" w:rsidP="00471B0A">
      <w:pPr>
        <w:spacing w:after="0" w:line="360" w:lineRule="auto"/>
        <w:ind w:right="142"/>
        <w:jc w:val="center"/>
        <w:rPr>
          <w:u w:val="single"/>
        </w:rPr>
      </w:pPr>
      <w:r w:rsidRPr="00471B0A">
        <w:rPr>
          <w:u w:val="single"/>
        </w:rPr>
        <w:t>Υπερηχητικός μετρητής πάχους τοιχωμάτων:</w:t>
      </w:r>
    </w:p>
    <w:p w:rsidR="00194539" w:rsidRDefault="00194539" w:rsidP="00471B0A">
      <w:pPr>
        <w:spacing w:after="0" w:line="360" w:lineRule="auto"/>
        <w:ind w:right="142"/>
      </w:pPr>
      <w:r>
        <w:t>-Εύρος μέτρησης πάχους:</w:t>
      </w:r>
      <w:r w:rsidRPr="00194539">
        <w:t xml:space="preserve"> </w:t>
      </w:r>
      <w:r>
        <w:t>1χιλ.</w:t>
      </w:r>
      <w:r w:rsidRPr="004B4A3E">
        <w:t xml:space="preserve"> </w:t>
      </w:r>
      <w:r>
        <w:t>έως 150χιλ.</w:t>
      </w:r>
    </w:p>
    <w:p w:rsidR="00194539" w:rsidRDefault="00194539" w:rsidP="00471B0A">
      <w:pPr>
        <w:spacing w:after="0" w:line="360" w:lineRule="auto"/>
        <w:ind w:right="142"/>
      </w:pPr>
      <w:r>
        <w:t>-Ακρίβεια:</w:t>
      </w:r>
      <w:r w:rsidRPr="00194539">
        <w:rPr>
          <w:rFonts w:cs="Calibri"/>
          <w:color w:val="000000"/>
          <w:lang w:eastAsia="el-GR"/>
        </w:rPr>
        <w:t xml:space="preserve"> </w:t>
      </w:r>
      <w:r w:rsidR="00964854">
        <w:rPr>
          <w:rFonts w:cs="Calibri"/>
          <w:color w:val="000000"/>
          <w:lang w:eastAsia="el-GR"/>
        </w:rPr>
        <w:t>±0,5</w:t>
      </w:r>
      <w:r w:rsidRPr="008A22F6">
        <w:rPr>
          <w:rFonts w:cs="Calibri"/>
          <w:color w:val="000000"/>
          <w:lang w:eastAsia="el-GR"/>
        </w:rPr>
        <w:t>%</w:t>
      </w:r>
    </w:p>
    <w:p w:rsidR="00194539" w:rsidRDefault="00194539" w:rsidP="00471B0A">
      <w:pPr>
        <w:spacing w:after="0" w:line="360" w:lineRule="auto"/>
        <w:ind w:right="142"/>
      </w:pPr>
      <w:r>
        <w:t>-Απεικόνιση τουλάχιστον 1 δεκαδικό.</w:t>
      </w:r>
    </w:p>
    <w:p w:rsidR="00194539" w:rsidRDefault="00194539" w:rsidP="00471B0A">
      <w:pPr>
        <w:spacing w:after="0" w:line="360" w:lineRule="auto"/>
        <w:ind w:right="142"/>
      </w:pPr>
      <w:r>
        <w:t>-Μέθοδος μέτρησης: Υπέρηχοι.</w:t>
      </w:r>
    </w:p>
    <w:p w:rsidR="00194539" w:rsidRPr="00964854" w:rsidRDefault="00194539" w:rsidP="00471B0A">
      <w:pPr>
        <w:spacing w:after="0" w:line="360" w:lineRule="auto"/>
        <w:ind w:right="142"/>
        <w:jc w:val="both"/>
        <w:rPr>
          <w:lang w:val="en-US"/>
        </w:rPr>
      </w:pPr>
      <w:r w:rsidRPr="00964854">
        <w:rPr>
          <w:lang w:val="en-US"/>
        </w:rPr>
        <w:t>-</w:t>
      </w:r>
      <w:r>
        <w:t>Μετρούμενα</w:t>
      </w:r>
      <w:r w:rsidRPr="00964854">
        <w:rPr>
          <w:lang w:val="en-US"/>
        </w:rPr>
        <w:t xml:space="preserve"> </w:t>
      </w:r>
      <w:r>
        <w:t>υλικά</w:t>
      </w:r>
      <w:r w:rsidRPr="00964854">
        <w:rPr>
          <w:lang w:val="en-US"/>
        </w:rPr>
        <w:t xml:space="preserve">: </w:t>
      </w:r>
      <w:r w:rsidRPr="006F53EB">
        <w:rPr>
          <w:lang w:val="en-US"/>
        </w:rPr>
        <w:t>PE</w:t>
      </w:r>
      <w:r w:rsidRPr="00964854">
        <w:rPr>
          <w:lang w:val="en-US"/>
        </w:rPr>
        <w:t xml:space="preserve">, </w:t>
      </w:r>
      <w:r w:rsidRPr="006F53EB">
        <w:rPr>
          <w:lang w:val="en-US"/>
        </w:rPr>
        <w:t>PVC</w:t>
      </w:r>
      <w:r w:rsidRPr="00964854">
        <w:rPr>
          <w:lang w:val="en-US"/>
        </w:rPr>
        <w:t xml:space="preserve">, </w:t>
      </w:r>
      <w:r w:rsidRPr="006F53EB">
        <w:rPr>
          <w:lang w:val="en-US"/>
        </w:rPr>
        <w:t>cast</w:t>
      </w:r>
      <w:r w:rsidRPr="00964854">
        <w:rPr>
          <w:lang w:val="en-US"/>
        </w:rPr>
        <w:t xml:space="preserve"> </w:t>
      </w:r>
      <w:r w:rsidRPr="006F53EB">
        <w:rPr>
          <w:lang w:val="en-US"/>
        </w:rPr>
        <w:t>iron</w:t>
      </w:r>
      <w:r w:rsidRPr="00964854">
        <w:rPr>
          <w:lang w:val="en-US"/>
        </w:rPr>
        <w:t xml:space="preserve">, </w:t>
      </w:r>
      <w:r w:rsidRPr="006F53EB">
        <w:rPr>
          <w:lang w:val="en-US"/>
        </w:rPr>
        <w:t>ductile</w:t>
      </w:r>
      <w:r w:rsidRPr="00964854">
        <w:rPr>
          <w:lang w:val="en-US"/>
        </w:rPr>
        <w:t xml:space="preserve"> </w:t>
      </w:r>
      <w:r w:rsidRPr="006F53EB">
        <w:rPr>
          <w:lang w:val="en-US"/>
        </w:rPr>
        <w:t>iron</w:t>
      </w:r>
      <w:r w:rsidRPr="00964854">
        <w:rPr>
          <w:lang w:val="en-US"/>
        </w:rPr>
        <w:t xml:space="preserve">, </w:t>
      </w:r>
      <w:proofErr w:type="spellStart"/>
      <w:proofErr w:type="gramStart"/>
      <w:r w:rsidRPr="006F53EB">
        <w:rPr>
          <w:lang w:val="en-US"/>
        </w:rPr>
        <w:t>inox</w:t>
      </w:r>
      <w:proofErr w:type="spellEnd"/>
      <w:r w:rsidRPr="00964854">
        <w:rPr>
          <w:lang w:val="en-US"/>
        </w:rPr>
        <w:t xml:space="preserve"> .</w:t>
      </w:r>
      <w:proofErr w:type="gramEnd"/>
    </w:p>
    <w:p w:rsidR="00194539" w:rsidRDefault="00194539" w:rsidP="00471B0A">
      <w:pPr>
        <w:spacing w:after="0" w:line="360" w:lineRule="auto"/>
        <w:ind w:right="142"/>
        <w:jc w:val="both"/>
      </w:pPr>
      <w:r>
        <w:t xml:space="preserve">-Φορητός με διάρκεια μπαταρίας 18-20 ώρες. </w:t>
      </w:r>
    </w:p>
    <w:p w:rsidR="00D032A1" w:rsidRDefault="00D032A1" w:rsidP="00471B0A">
      <w:pPr>
        <w:spacing w:after="0" w:line="360" w:lineRule="auto"/>
        <w:ind w:right="142"/>
        <w:jc w:val="both"/>
      </w:pPr>
      <w:r>
        <w:t>-</w:t>
      </w:r>
      <w:r w:rsidR="00471B0A">
        <w:t>Βαθμός προστασίας: ΙΡ54 ή</w:t>
      </w:r>
      <w:r>
        <w:t xml:space="preserve"> ΙΡ65</w:t>
      </w:r>
      <w:r w:rsidR="00471B0A">
        <w:t>.</w:t>
      </w:r>
    </w:p>
    <w:p w:rsidR="00D032A1" w:rsidRDefault="00D032A1" w:rsidP="00471B0A">
      <w:pPr>
        <w:spacing w:after="0" w:line="360" w:lineRule="auto"/>
        <w:ind w:right="142"/>
        <w:jc w:val="both"/>
      </w:pPr>
      <w:r>
        <w:t xml:space="preserve">-Δυνατότητα γρήγορων μετρήσεων. </w:t>
      </w:r>
    </w:p>
    <w:p w:rsidR="00D032A1" w:rsidRDefault="00D032A1" w:rsidP="00471B0A">
      <w:pPr>
        <w:spacing w:after="0" w:line="360" w:lineRule="auto"/>
        <w:ind w:right="142"/>
        <w:jc w:val="both"/>
      </w:pPr>
      <w:r>
        <w:t>-Ευκολία ρύθμισης παραμέτρων.</w:t>
      </w:r>
    </w:p>
    <w:p w:rsidR="00210A76" w:rsidRDefault="00210A76" w:rsidP="00194539">
      <w:pPr>
        <w:spacing w:before="240" w:line="360" w:lineRule="auto"/>
        <w:ind w:right="142"/>
        <w:jc w:val="both"/>
      </w:pPr>
      <w:r>
        <w:t xml:space="preserve">Οι προσφορές για τα παραπάνω υλικά θα πρέπει να κατατεθούν σε σφραγισμένο φάκελο στα γραφεία της ΔΕΥΑΠ, Ακτή </w:t>
      </w:r>
      <w:proofErr w:type="spellStart"/>
      <w:r>
        <w:t>Δυμαίων</w:t>
      </w:r>
      <w:proofErr w:type="spellEnd"/>
      <w:r>
        <w:t xml:space="preserve"> 48, Πάτρα μέχρι τις </w:t>
      </w:r>
      <w:r w:rsidR="003621D4">
        <w:t>6</w:t>
      </w:r>
      <w:r>
        <w:t xml:space="preserve">/12/2019. </w:t>
      </w:r>
      <w:r w:rsidR="0030089B">
        <w:t xml:space="preserve">Στην προσφορά θα αναφέρονται </w:t>
      </w:r>
      <w:r w:rsidR="00471B0A">
        <w:t xml:space="preserve">ο χρόνος παράδοσης, </w:t>
      </w:r>
      <w:r w:rsidR="0030089B">
        <w:t>οι τύποι των οργάνων με το εμπορικό όνομα καθώς και με το</w:t>
      </w:r>
      <w:r w:rsidR="00471B0A">
        <w:t>ν</w:t>
      </w:r>
      <w:r w:rsidR="0030089B">
        <w:t xml:space="preserve"> κωδικό παραγγελίας έτσι ώστε να διασαφηνίζονται τα χαρακτηριστικά του προσφερόμενου υλικού. </w:t>
      </w:r>
      <w:r>
        <w:t>Κάθε προσφορά θα πρέπει συνοδεύεται με τεχνικά φυλλάδια, οδηγίες χρήσης</w:t>
      </w:r>
      <w:r w:rsidR="0030089B">
        <w:t>, πιστοποιητικό βαθμονόμησης</w:t>
      </w:r>
      <w:r>
        <w:t xml:space="preserve"> και Δήλωση Ε</w:t>
      </w:r>
      <w:r w:rsidR="0030089B">
        <w:t xml:space="preserve">γγύησης. Τα υλικά θα παραδοθούν στις Αποθήκες της ΔΕΥΑΠ άνευ </w:t>
      </w:r>
      <w:r w:rsidR="0030089B">
        <w:lastRenderedPageBreak/>
        <w:t xml:space="preserve">επιπλέον χρέωσης. Προσφορές γίνονται δεκτές μόνο όταν περιλαμβάνουν το σύνολο των ζητούμενων υλικών. </w:t>
      </w:r>
      <w:r w:rsidR="008B00B9">
        <w:t xml:space="preserve">Για τεχνικές πληροφορίες επικοινωνήστε με </w:t>
      </w:r>
      <w:proofErr w:type="spellStart"/>
      <w:r w:rsidR="008B00B9">
        <w:t>Κ.Παπαγεωργακόπουλο</w:t>
      </w:r>
      <w:proofErr w:type="spellEnd"/>
      <w:r w:rsidR="008B00B9">
        <w:t>, 6974998785.</w:t>
      </w:r>
    </w:p>
    <w:p w:rsidR="001F12CB" w:rsidRDefault="001F12CB" w:rsidP="005C61A8">
      <w:pPr>
        <w:tabs>
          <w:tab w:val="center" w:pos="6300"/>
        </w:tabs>
        <w:ind w:left="-426" w:firstLine="426"/>
      </w:pPr>
    </w:p>
    <w:sectPr w:rsidR="001F12CB" w:rsidSect="00C122B2">
      <w:pgSz w:w="11906" w:h="16838"/>
      <w:pgMar w:top="993" w:right="849" w:bottom="426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371B"/>
    <w:multiLevelType w:val="hybridMultilevel"/>
    <w:tmpl w:val="8A14C01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555B93"/>
    <w:multiLevelType w:val="hybridMultilevel"/>
    <w:tmpl w:val="D258FEE4"/>
    <w:lvl w:ilvl="0" w:tplc="0408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01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>
    <w:nsid w:val="32535F9F"/>
    <w:multiLevelType w:val="hybridMultilevel"/>
    <w:tmpl w:val="FD205E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3C3D95"/>
    <w:multiLevelType w:val="hybridMultilevel"/>
    <w:tmpl w:val="744CEB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E4274"/>
    <w:multiLevelType w:val="hybridMultilevel"/>
    <w:tmpl w:val="40BE283A"/>
    <w:lvl w:ilvl="0" w:tplc="0408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61D879E9"/>
    <w:multiLevelType w:val="hybridMultilevel"/>
    <w:tmpl w:val="764242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F6B7D"/>
    <w:rsid w:val="000027EE"/>
    <w:rsid w:val="0000421F"/>
    <w:rsid w:val="000177BA"/>
    <w:rsid w:val="0003065F"/>
    <w:rsid w:val="000B1826"/>
    <w:rsid w:val="000E7C87"/>
    <w:rsid w:val="000F16BE"/>
    <w:rsid w:val="000F2560"/>
    <w:rsid w:val="0010274A"/>
    <w:rsid w:val="0010333C"/>
    <w:rsid w:val="001345C5"/>
    <w:rsid w:val="00134726"/>
    <w:rsid w:val="00160146"/>
    <w:rsid w:val="00161E2F"/>
    <w:rsid w:val="00174476"/>
    <w:rsid w:val="00194539"/>
    <w:rsid w:val="001B5165"/>
    <w:rsid w:val="001C50B5"/>
    <w:rsid w:val="001F12CB"/>
    <w:rsid w:val="00210A76"/>
    <w:rsid w:val="00223FBF"/>
    <w:rsid w:val="002321C9"/>
    <w:rsid w:val="0023515F"/>
    <w:rsid w:val="00243213"/>
    <w:rsid w:val="00257AB5"/>
    <w:rsid w:val="002607CE"/>
    <w:rsid w:val="00262BFE"/>
    <w:rsid w:val="002872DC"/>
    <w:rsid w:val="0029511D"/>
    <w:rsid w:val="002A613D"/>
    <w:rsid w:val="002B13CB"/>
    <w:rsid w:val="002B4B9D"/>
    <w:rsid w:val="002C0477"/>
    <w:rsid w:val="002F772D"/>
    <w:rsid w:val="0030089B"/>
    <w:rsid w:val="00323DCE"/>
    <w:rsid w:val="003621D4"/>
    <w:rsid w:val="00365D3D"/>
    <w:rsid w:val="00397185"/>
    <w:rsid w:val="003A5FFB"/>
    <w:rsid w:val="003B5173"/>
    <w:rsid w:val="003C1981"/>
    <w:rsid w:val="003D0688"/>
    <w:rsid w:val="003D5884"/>
    <w:rsid w:val="00423AEF"/>
    <w:rsid w:val="00424BF9"/>
    <w:rsid w:val="004450AE"/>
    <w:rsid w:val="004477AD"/>
    <w:rsid w:val="00471B0A"/>
    <w:rsid w:val="0048204F"/>
    <w:rsid w:val="004822E9"/>
    <w:rsid w:val="004914A1"/>
    <w:rsid w:val="00497D53"/>
    <w:rsid w:val="004A6E77"/>
    <w:rsid w:val="004B4A3E"/>
    <w:rsid w:val="004C1226"/>
    <w:rsid w:val="004E0804"/>
    <w:rsid w:val="004E1F13"/>
    <w:rsid w:val="004E6870"/>
    <w:rsid w:val="004E6936"/>
    <w:rsid w:val="004E7753"/>
    <w:rsid w:val="005546C9"/>
    <w:rsid w:val="00586BE0"/>
    <w:rsid w:val="005962B8"/>
    <w:rsid w:val="005A0D87"/>
    <w:rsid w:val="005A2C61"/>
    <w:rsid w:val="005B4848"/>
    <w:rsid w:val="005C61A8"/>
    <w:rsid w:val="00605206"/>
    <w:rsid w:val="00615144"/>
    <w:rsid w:val="00653CBD"/>
    <w:rsid w:val="00690809"/>
    <w:rsid w:val="00694388"/>
    <w:rsid w:val="006A099D"/>
    <w:rsid w:val="006C09B4"/>
    <w:rsid w:val="006F2726"/>
    <w:rsid w:val="006F53EB"/>
    <w:rsid w:val="007252E9"/>
    <w:rsid w:val="00737CCD"/>
    <w:rsid w:val="00740391"/>
    <w:rsid w:val="007528F4"/>
    <w:rsid w:val="00754147"/>
    <w:rsid w:val="00785DA4"/>
    <w:rsid w:val="007A0288"/>
    <w:rsid w:val="007A2DC5"/>
    <w:rsid w:val="007C34BF"/>
    <w:rsid w:val="007D2EAD"/>
    <w:rsid w:val="007E6625"/>
    <w:rsid w:val="00800234"/>
    <w:rsid w:val="00803CFD"/>
    <w:rsid w:val="00865E3F"/>
    <w:rsid w:val="00874A7B"/>
    <w:rsid w:val="00885CEB"/>
    <w:rsid w:val="008A22F6"/>
    <w:rsid w:val="008B00B9"/>
    <w:rsid w:val="008D5BC0"/>
    <w:rsid w:val="008E3028"/>
    <w:rsid w:val="008F6B7D"/>
    <w:rsid w:val="0092073E"/>
    <w:rsid w:val="00930925"/>
    <w:rsid w:val="00935497"/>
    <w:rsid w:val="009637A2"/>
    <w:rsid w:val="00964854"/>
    <w:rsid w:val="009674CE"/>
    <w:rsid w:val="00985412"/>
    <w:rsid w:val="00987E7A"/>
    <w:rsid w:val="009903B4"/>
    <w:rsid w:val="009B6FC3"/>
    <w:rsid w:val="009E25C7"/>
    <w:rsid w:val="009F36F4"/>
    <w:rsid w:val="00A1264F"/>
    <w:rsid w:val="00A1325C"/>
    <w:rsid w:val="00A15E04"/>
    <w:rsid w:val="00A24DE7"/>
    <w:rsid w:val="00A312A8"/>
    <w:rsid w:val="00A3646A"/>
    <w:rsid w:val="00A640AE"/>
    <w:rsid w:val="00A75192"/>
    <w:rsid w:val="00A87FF5"/>
    <w:rsid w:val="00AC1EC7"/>
    <w:rsid w:val="00AD39AC"/>
    <w:rsid w:val="00B02C78"/>
    <w:rsid w:val="00B16A78"/>
    <w:rsid w:val="00B30700"/>
    <w:rsid w:val="00B512AE"/>
    <w:rsid w:val="00B7799D"/>
    <w:rsid w:val="00BB72AA"/>
    <w:rsid w:val="00BC1154"/>
    <w:rsid w:val="00BF522A"/>
    <w:rsid w:val="00C122B2"/>
    <w:rsid w:val="00C26B21"/>
    <w:rsid w:val="00C521CE"/>
    <w:rsid w:val="00CB7622"/>
    <w:rsid w:val="00CF2A28"/>
    <w:rsid w:val="00CF46CB"/>
    <w:rsid w:val="00D00C2B"/>
    <w:rsid w:val="00D032A1"/>
    <w:rsid w:val="00D0730E"/>
    <w:rsid w:val="00D1526B"/>
    <w:rsid w:val="00D214DF"/>
    <w:rsid w:val="00D35DF9"/>
    <w:rsid w:val="00D4173F"/>
    <w:rsid w:val="00D57DD9"/>
    <w:rsid w:val="00D8684E"/>
    <w:rsid w:val="00D86E7A"/>
    <w:rsid w:val="00DD0837"/>
    <w:rsid w:val="00DE41A8"/>
    <w:rsid w:val="00DE42F0"/>
    <w:rsid w:val="00DF2B74"/>
    <w:rsid w:val="00DF54F4"/>
    <w:rsid w:val="00E11994"/>
    <w:rsid w:val="00E421E4"/>
    <w:rsid w:val="00EF4052"/>
    <w:rsid w:val="00F34983"/>
    <w:rsid w:val="00F44896"/>
    <w:rsid w:val="00F50635"/>
    <w:rsid w:val="00F803A1"/>
    <w:rsid w:val="00F85325"/>
    <w:rsid w:val="00FA5897"/>
    <w:rsid w:val="00FB28B4"/>
    <w:rsid w:val="00FE3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Message Header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7D"/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4"/>
    <w:link w:val="Char"/>
    <w:uiPriority w:val="99"/>
    <w:rsid w:val="008F6B7D"/>
    <w:pPr>
      <w:keepLines/>
      <w:spacing w:line="240" w:lineRule="atLeast"/>
      <w:ind w:left="1080" w:hanging="1080"/>
    </w:pPr>
    <w:rPr>
      <w:rFonts w:ascii="Garamond" w:hAnsi="Garamond"/>
      <w:caps/>
      <w:sz w:val="18"/>
      <w:szCs w:val="20"/>
    </w:rPr>
  </w:style>
  <w:style w:type="character" w:customStyle="1" w:styleId="Char">
    <w:name w:val="Κεφαλίδα μηνύματος Char"/>
    <w:basedOn w:val="a0"/>
    <w:link w:val="a3"/>
    <w:uiPriority w:val="99"/>
    <w:locked/>
    <w:rsid w:val="008F6B7D"/>
    <w:rPr>
      <w:rFonts w:ascii="Garamond" w:hAnsi="Garamond" w:cs="Times New Roman"/>
      <w:caps/>
      <w:sz w:val="20"/>
      <w:szCs w:val="20"/>
    </w:rPr>
  </w:style>
  <w:style w:type="character" w:customStyle="1" w:styleId="a5">
    <w:name w:val="Ετικέτα κεφαλίδας μηνύματος"/>
    <w:uiPriority w:val="99"/>
    <w:rsid w:val="008F6B7D"/>
    <w:rPr>
      <w:b/>
      <w:sz w:val="18"/>
    </w:rPr>
  </w:style>
  <w:style w:type="paragraph" w:customStyle="1" w:styleId="a6">
    <w:name w:val="Κεφαλίδα μηνύματος τελευταία"/>
    <w:basedOn w:val="a3"/>
    <w:next w:val="a4"/>
    <w:uiPriority w:val="99"/>
    <w:rsid w:val="008F6B7D"/>
    <w:pPr>
      <w:pBdr>
        <w:bottom w:val="single" w:sz="6" w:space="18" w:color="808080"/>
      </w:pBdr>
      <w:spacing w:after="360"/>
    </w:pPr>
  </w:style>
  <w:style w:type="table" w:styleId="a7">
    <w:name w:val="Table Grid"/>
    <w:basedOn w:val="a1"/>
    <w:uiPriority w:val="99"/>
    <w:rsid w:val="008F6B7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Char0"/>
    <w:uiPriority w:val="99"/>
    <w:rsid w:val="008F6B7D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8"/>
    <w:uiPriority w:val="99"/>
    <w:locked/>
    <w:rsid w:val="008F6B7D"/>
    <w:rPr>
      <w:rFonts w:ascii="Calibri" w:hAnsi="Calibri" w:cs="Times New Roman"/>
    </w:rPr>
  </w:style>
  <w:style w:type="character" w:styleId="a9">
    <w:name w:val="Emphasis"/>
    <w:basedOn w:val="a0"/>
    <w:uiPriority w:val="20"/>
    <w:qFormat/>
    <w:rsid w:val="008F6B7D"/>
    <w:rPr>
      <w:rFonts w:ascii="Arial Black" w:hAnsi="Arial Black" w:cs="Times New Roman"/>
      <w:sz w:val="18"/>
    </w:rPr>
  </w:style>
  <w:style w:type="paragraph" w:styleId="a4">
    <w:name w:val="Body Text"/>
    <w:basedOn w:val="a"/>
    <w:link w:val="Char1"/>
    <w:uiPriority w:val="99"/>
    <w:semiHidden/>
    <w:rsid w:val="008F6B7D"/>
    <w:pPr>
      <w:spacing w:after="120"/>
    </w:pPr>
  </w:style>
  <w:style w:type="character" w:customStyle="1" w:styleId="Char1">
    <w:name w:val="Σώμα κειμένου Char"/>
    <w:basedOn w:val="a0"/>
    <w:link w:val="a4"/>
    <w:uiPriority w:val="99"/>
    <w:semiHidden/>
    <w:locked/>
    <w:rsid w:val="008F6B7D"/>
    <w:rPr>
      <w:rFonts w:cs="Times New Roman"/>
    </w:rPr>
  </w:style>
  <w:style w:type="paragraph" w:styleId="aa">
    <w:name w:val="Balloon Text"/>
    <w:basedOn w:val="a"/>
    <w:link w:val="Char2"/>
    <w:uiPriority w:val="99"/>
    <w:semiHidden/>
    <w:rsid w:val="008F6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a"/>
    <w:uiPriority w:val="99"/>
    <w:semiHidden/>
    <w:locked/>
    <w:rsid w:val="008F6B7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DE42F0"/>
    <w:pPr>
      <w:ind w:left="720"/>
      <w:contextualSpacing/>
    </w:pPr>
    <w:rPr>
      <w:rFonts w:ascii="Times New Roman" w:hAnsi="Times New Roman"/>
      <w:szCs w:val="24"/>
    </w:rPr>
  </w:style>
  <w:style w:type="paragraph" w:styleId="Web">
    <w:name w:val="Normal (Web)"/>
    <w:basedOn w:val="a"/>
    <w:uiPriority w:val="99"/>
    <w:rsid w:val="00DE42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uiPriority w:val="99"/>
    <w:rsid w:val="00DE42F0"/>
    <w:rPr>
      <w:rFonts w:cs="Times New Roman"/>
    </w:rPr>
  </w:style>
  <w:style w:type="character" w:styleId="ac">
    <w:name w:val="annotation reference"/>
    <w:basedOn w:val="a0"/>
    <w:uiPriority w:val="99"/>
    <w:semiHidden/>
    <w:rsid w:val="00653CBD"/>
    <w:rPr>
      <w:rFonts w:cs="Times New Roman"/>
      <w:sz w:val="16"/>
      <w:szCs w:val="16"/>
    </w:rPr>
  </w:style>
  <w:style w:type="paragraph" w:styleId="ad">
    <w:name w:val="annotation text"/>
    <w:basedOn w:val="a"/>
    <w:link w:val="Char3"/>
    <w:uiPriority w:val="99"/>
    <w:semiHidden/>
    <w:rsid w:val="00653CBD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d"/>
    <w:uiPriority w:val="99"/>
    <w:semiHidden/>
    <w:locked/>
    <w:rsid w:val="00653CBD"/>
    <w:rPr>
      <w:rFonts w:cs="Times New Roman"/>
      <w:sz w:val="20"/>
      <w:szCs w:val="20"/>
    </w:rPr>
  </w:style>
  <w:style w:type="paragraph" w:styleId="ae">
    <w:name w:val="annotation subject"/>
    <w:basedOn w:val="ad"/>
    <w:next w:val="ad"/>
    <w:link w:val="Char4"/>
    <w:uiPriority w:val="99"/>
    <w:semiHidden/>
    <w:rsid w:val="00653CBD"/>
    <w:rPr>
      <w:b/>
      <w:bCs/>
    </w:rPr>
  </w:style>
  <w:style w:type="character" w:customStyle="1" w:styleId="Char4">
    <w:name w:val="Θέμα σχολίου Char"/>
    <w:basedOn w:val="Char3"/>
    <w:link w:val="ae"/>
    <w:uiPriority w:val="99"/>
    <w:semiHidden/>
    <w:locked/>
    <w:rsid w:val="00653C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4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1890</Characters>
  <Application>Microsoft Office Word</Application>
  <DocSecurity>0</DocSecurity>
  <Lines>15</Lines>
  <Paragraphs>4</Paragraphs>
  <ScaleCrop>false</ScaleCrop>
  <Company>Organization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user035</dc:creator>
  <cp:lastModifiedBy>user085</cp:lastModifiedBy>
  <cp:revision>3</cp:revision>
  <cp:lastPrinted>2018-11-21T10:48:00Z</cp:lastPrinted>
  <dcterms:created xsi:type="dcterms:W3CDTF">2019-11-26T06:40:00Z</dcterms:created>
  <dcterms:modified xsi:type="dcterms:W3CDTF">2019-11-26T06:42:00Z</dcterms:modified>
</cp:coreProperties>
</file>